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9"/>
        <w:rPr>
          <w:rFonts w:ascii="Times New Roman"/>
          <w:sz w:val="24"/>
        </w:rPr>
      </w:pPr>
    </w:p>
    <w:p>
      <w:pPr>
        <w:pStyle w:val="Heading1"/>
        <w:rPr>
          <w:rFonts w:ascii="Comic Sans MS" w:hAnsi="Comic Sans MS"/>
        </w:rPr>
      </w:pPr>
      <w:r>
        <w:rPr>
          <w:rFonts w:ascii="Comic Sans MS" w:hAnsi="Comic Sans MS"/>
        </w:rPr>
        <w:t>APIassicura</w:t>
      </w:r>
      <w:r>
        <w:rPr>
          <w:rFonts w:ascii="Comic Sans MS" w:hAnsi="Comic Sans MS"/>
          <w:spacing w:val="-6"/>
        </w:rPr>
        <w:t> </w:t>
      </w:r>
      <w:r>
        <w:rPr>
          <w:rFonts w:ascii="Comic Sans MS" w:hAnsi="Comic Sans MS"/>
        </w:rPr>
        <w:t>-</w:t>
      </w:r>
      <w:r>
        <w:rPr>
          <w:rFonts w:ascii="Comic Sans MS" w:hAnsi="Comic Sans MS"/>
          <w:spacing w:val="-5"/>
        </w:rPr>
        <w:t> </w:t>
      </w:r>
      <w:r>
        <w:rPr>
          <w:rFonts w:ascii="Comic Sans MS" w:hAnsi="Comic Sans MS"/>
        </w:rPr>
        <w:t>ASSICURAZIONE</w:t>
      </w:r>
      <w:r>
        <w:rPr>
          <w:rFonts w:ascii="Comic Sans MS" w:hAnsi="Comic Sans MS"/>
          <w:spacing w:val="-7"/>
        </w:rPr>
        <w:t> </w:t>
      </w:r>
      <w:r>
        <w:rPr>
          <w:rFonts w:ascii="Comic Sans MS" w:hAnsi="Comic Sans MS"/>
        </w:rPr>
        <w:t>ALVEARI</w:t>
      </w:r>
      <w:r>
        <w:rPr>
          <w:rFonts w:ascii="Comic Sans MS" w:hAnsi="Comic Sans MS"/>
          <w:spacing w:val="-3"/>
        </w:rPr>
        <w:t> </w:t>
      </w:r>
      <w:r>
        <w:rPr>
          <w:rFonts w:ascii="Comic Sans MS" w:hAnsi="Comic Sans MS"/>
        </w:rPr>
        <w:t>RESPONSABILITA’</w:t>
      </w:r>
      <w:r>
        <w:rPr>
          <w:rFonts w:ascii="Comic Sans MS" w:hAnsi="Comic Sans MS"/>
          <w:spacing w:val="-4"/>
        </w:rPr>
        <w:t> </w:t>
      </w:r>
      <w:r>
        <w:rPr>
          <w:rFonts w:ascii="Comic Sans MS" w:hAnsi="Comic Sans MS"/>
          <w:spacing w:val="-2"/>
        </w:rPr>
        <w:t>CIVILE</w:t>
      </w:r>
    </w:p>
    <w:p>
      <w:pPr>
        <w:pStyle w:val="BodyText"/>
        <w:spacing w:before="2"/>
        <w:rPr>
          <w:rFonts w:ascii="Comic Sans MS"/>
          <w:b/>
          <w:sz w:val="24"/>
        </w:rPr>
      </w:pPr>
    </w:p>
    <w:p>
      <w:pPr>
        <w:spacing w:before="0"/>
        <w:ind w:left="141" w:right="138" w:firstLine="0"/>
        <w:jc w:val="both"/>
        <w:rPr>
          <w:b/>
          <w:sz w:val="20"/>
        </w:rPr>
      </w:pPr>
      <w:r>
        <w:rPr>
          <w:sz w:val="20"/>
        </w:rPr>
        <w:t>CATTOLICA ASSICURAZIONI, attraverso il broker assicurativo </w:t>
      </w:r>
      <w:r>
        <w:rPr>
          <w:b/>
          <w:i/>
          <w:color w:val="006FC0"/>
          <w:sz w:val="20"/>
        </w:rPr>
        <w:t>INSURANCE ADVISOR </w:t>
      </w:r>
      <w:r>
        <w:rPr>
          <w:sz w:val="20"/>
        </w:rPr>
        <w:t>di </w:t>
      </w:r>
      <w:r>
        <w:rPr>
          <w:b/>
          <w:i/>
          <w:sz w:val="20"/>
        </w:rPr>
        <w:t>Flavio Buo- nagurelli</w:t>
      </w:r>
      <w:r>
        <w:rPr>
          <w:sz w:val="20"/>
        </w:rPr>
        <w:t>, via Guido Monaco n°51, 52100, Arezzo, offre ai singoli soci degli enti aderenti a Miele in Coo- perativa, per il tramite della società di sistema ConsultAPI società cooperativa,</w:t>
      </w:r>
      <w:r>
        <w:rPr>
          <w:spacing w:val="40"/>
          <w:sz w:val="20"/>
        </w:rPr>
        <w:t> </w:t>
      </w:r>
      <w:r>
        <w:rPr>
          <w:sz w:val="20"/>
        </w:rPr>
        <w:t>specifica </w:t>
      </w:r>
      <w:r>
        <w:rPr>
          <w:b/>
          <w:color w:val="FF0000"/>
          <w:sz w:val="20"/>
        </w:rPr>
        <w:t>COPERTURA ASSICURATIVA </w:t>
      </w:r>
      <w:r>
        <w:rPr>
          <w:sz w:val="20"/>
        </w:rPr>
        <w:t>relativa alla responsabilità civile dell’</w:t>
      </w:r>
      <w:r>
        <w:rPr>
          <w:b/>
          <w:color w:val="FF0000"/>
          <w:sz w:val="20"/>
        </w:rPr>
        <w:t>allevamento di api.</w:t>
      </w:r>
    </w:p>
    <w:p>
      <w:pPr>
        <w:pStyle w:val="BodyText"/>
        <w:spacing w:line="242" w:lineRule="exact"/>
        <w:ind w:left="1030" w:right="1030"/>
        <w:jc w:val="center"/>
      </w:pPr>
      <w:r>
        <w:rPr/>
        <w:t>Responsabile</w:t>
      </w:r>
      <w:r>
        <w:rPr>
          <w:spacing w:val="-10"/>
        </w:rPr>
        <w:t> </w:t>
      </w:r>
      <w:r>
        <w:rPr/>
        <w:t>della</w:t>
      </w:r>
      <w:r>
        <w:rPr>
          <w:spacing w:val="-8"/>
        </w:rPr>
        <w:t> </w:t>
      </w:r>
      <w:r>
        <w:rPr/>
        <w:t>procedura</w:t>
      </w:r>
      <w:r>
        <w:rPr>
          <w:spacing w:val="-5"/>
        </w:rPr>
        <w:t> </w:t>
      </w:r>
      <w:r>
        <w:rPr/>
        <w:t>è</w:t>
      </w:r>
      <w:r>
        <w:rPr>
          <w:spacing w:val="-10"/>
        </w:rPr>
        <w:t> </w:t>
      </w:r>
      <w:r>
        <w:rPr>
          <w:spacing w:val="-5"/>
        </w:rPr>
        <w:t>la</w:t>
      </w:r>
    </w:p>
    <w:p>
      <w:pPr>
        <w:pStyle w:val="BodyText"/>
        <w:ind w:left="1030" w:right="1029"/>
        <w:jc w:val="center"/>
      </w:pPr>
      <w:r>
        <w:rPr/>
        <w:t>Dott.ssa</w:t>
      </w:r>
      <w:r>
        <w:rPr>
          <w:spacing w:val="-6"/>
        </w:rPr>
        <w:t> </w:t>
      </w:r>
      <w:r>
        <w:rPr/>
        <w:t>Sonia</w:t>
      </w:r>
      <w:r>
        <w:rPr>
          <w:spacing w:val="-6"/>
        </w:rPr>
        <w:t> </w:t>
      </w:r>
      <w:r>
        <w:rPr/>
        <w:t>Petrarca</w:t>
      </w:r>
      <w:r>
        <w:rPr>
          <w:spacing w:val="-4"/>
        </w:rPr>
        <w:t> </w:t>
      </w:r>
      <w:r>
        <w:rPr/>
        <w:t>(rec.</w:t>
      </w:r>
      <w:r>
        <w:rPr>
          <w:spacing w:val="-13"/>
        </w:rPr>
        <w:t> </w:t>
      </w:r>
      <w:r>
        <w:rPr/>
        <w:t>+39</w:t>
      </w:r>
      <w:r>
        <w:rPr>
          <w:spacing w:val="-6"/>
        </w:rPr>
        <w:t> </w:t>
      </w:r>
      <w:r>
        <w:rPr/>
        <w:t>379</w:t>
      </w:r>
      <w:r>
        <w:rPr>
          <w:spacing w:val="-3"/>
        </w:rPr>
        <w:t> </w:t>
      </w:r>
      <w:r>
        <w:rPr/>
        <w:t>243</w:t>
      </w:r>
      <w:r>
        <w:rPr>
          <w:spacing w:val="-5"/>
        </w:rPr>
        <w:t> </w:t>
      </w:r>
      <w:r>
        <w:rPr/>
        <w:t>9119</w:t>
      </w:r>
      <w:r>
        <w:rPr>
          <w:spacing w:val="-2"/>
        </w:rPr>
        <w:t> </w:t>
      </w:r>
      <w:r>
        <w:rPr/>
        <w:t>–</w:t>
      </w:r>
      <w:r>
        <w:rPr>
          <w:spacing w:val="-6"/>
        </w:rPr>
        <w:t> </w:t>
      </w:r>
      <w:hyperlink r:id="rId7">
        <w:r>
          <w:rPr/>
          <w:t>ufficiosoci@mieleincooperativa.it</w:t>
        </w:r>
      </w:hyperlink>
      <w:r>
        <w:rPr/>
        <w:t>), alla quale si potrà fare riferimento per ogni ulteriore dettaglio informativo.</w:t>
      </w:r>
    </w:p>
    <w:p>
      <w:pPr>
        <w:pStyle w:val="BodyText"/>
        <w:spacing w:before="1"/>
      </w:pPr>
    </w:p>
    <w:p>
      <w:pPr>
        <w:pStyle w:val="BodyText"/>
        <w:ind w:left="1030" w:right="1031"/>
        <w:jc w:val="center"/>
      </w:pPr>
      <w:r>
        <w:rPr/>
        <w:t>La</w:t>
      </w:r>
      <w:r>
        <w:rPr>
          <w:spacing w:val="-8"/>
        </w:rPr>
        <w:t> </w:t>
      </w:r>
      <w:r>
        <w:rPr/>
        <w:t>polizza</w:t>
      </w:r>
      <w:r>
        <w:rPr>
          <w:spacing w:val="-8"/>
        </w:rPr>
        <w:t> </w:t>
      </w:r>
      <w:r>
        <w:rPr/>
        <w:t>viene</w:t>
      </w:r>
      <w:r>
        <w:rPr>
          <w:spacing w:val="-7"/>
        </w:rPr>
        <w:t> </w:t>
      </w:r>
      <w:r>
        <w:rPr/>
        <w:t>stipulata</w:t>
      </w:r>
      <w:r>
        <w:rPr>
          <w:spacing w:val="-8"/>
        </w:rPr>
        <w:t> </w:t>
      </w:r>
      <w:r>
        <w:rPr/>
        <w:t>sottoscrivendo</w:t>
      </w:r>
      <w:r>
        <w:rPr>
          <w:spacing w:val="-8"/>
        </w:rPr>
        <w:t> </w:t>
      </w:r>
      <w:r>
        <w:rPr/>
        <w:t>il</w:t>
      </w:r>
      <w:r>
        <w:rPr>
          <w:spacing w:val="-7"/>
        </w:rPr>
        <w:t> </w:t>
      </w:r>
      <w:r>
        <w:rPr/>
        <w:t>modulo</w:t>
      </w:r>
      <w:r>
        <w:rPr>
          <w:spacing w:val="-2"/>
        </w:rPr>
        <w:t> </w:t>
      </w:r>
      <w:r>
        <w:rPr/>
        <w:t>adesione</w:t>
      </w:r>
      <w:r>
        <w:rPr>
          <w:spacing w:val="-7"/>
        </w:rPr>
        <w:t> </w:t>
      </w:r>
      <w:r>
        <w:rPr/>
        <w:t>alla</w:t>
      </w:r>
      <w:r>
        <w:rPr>
          <w:spacing w:val="-8"/>
        </w:rPr>
        <w:t> </w:t>
      </w:r>
      <w:r>
        <w:rPr/>
        <w:t>polizza</w:t>
      </w:r>
      <w:r>
        <w:rPr>
          <w:spacing w:val="-5"/>
        </w:rPr>
        <w:t> di</w:t>
      </w:r>
    </w:p>
    <w:p>
      <w:pPr>
        <w:spacing w:before="2"/>
        <w:ind w:left="1030" w:right="1030" w:firstLine="0"/>
        <w:jc w:val="center"/>
        <w:rPr>
          <w:b/>
          <w:sz w:val="20"/>
        </w:rPr>
      </w:pPr>
      <w:r>
        <w:rPr>
          <w:b/>
          <w:color w:val="FF0000"/>
          <w:sz w:val="20"/>
        </w:rPr>
        <w:t>Responsabilità</w:t>
      </w:r>
      <w:r>
        <w:rPr>
          <w:b/>
          <w:color w:val="FF0000"/>
          <w:spacing w:val="-12"/>
          <w:sz w:val="20"/>
        </w:rPr>
        <w:t> </w:t>
      </w:r>
      <w:r>
        <w:rPr>
          <w:b/>
          <w:color w:val="FF0000"/>
          <w:sz w:val="20"/>
        </w:rPr>
        <w:t>civile</w:t>
      </w:r>
      <w:r>
        <w:rPr>
          <w:b/>
          <w:color w:val="FF0000"/>
          <w:spacing w:val="-9"/>
          <w:sz w:val="20"/>
        </w:rPr>
        <w:t> </w:t>
      </w:r>
      <w:r>
        <w:rPr>
          <w:b/>
          <w:color w:val="FF0000"/>
          <w:spacing w:val="-2"/>
          <w:sz w:val="20"/>
        </w:rPr>
        <w:t>APIassicura.</w:t>
      </w:r>
    </w:p>
    <w:p>
      <w:pPr>
        <w:pStyle w:val="BodyTex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269875</wp:posOffset>
                </wp:positionH>
                <wp:positionV relativeFrom="paragraph">
                  <wp:posOffset>115784</wp:posOffset>
                </wp:positionV>
                <wp:extent cx="6752590" cy="2730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75259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2590" h="27305">
                              <a:moveTo>
                                <a:pt x="6752082" y="749"/>
                              </a:moveTo>
                              <a:lnTo>
                                <a:pt x="6751320" y="749"/>
                              </a:lnTo>
                              <a:lnTo>
                                <a:pt x="6751320" y="0"/>
                              </a:lnTo>
                              <a:lnTo>
                                <a:pt x="0" y="0"/>
                              </a:lnTo>
                              <a:lnTo>
                                <a:pt x="0" y="26022"/>
                              </a:lnTo>
                              <a:lnTo>
                                <a:pt x="762" y="26022"/>
                              </a:lnTo>
                              <a:lnTo>
                                <a:pt x="762" y="26784"/>
                              </a:lnTo>
                              <a:lnTo>
                                <a:pt x="6752082" y="26784"/>
                              </a:lnTo>
                              <a:lnTo>
                                <a:pt x="6752082" y="7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250002pt;margin-top:9.116896pt;width:531.7pt;height:2.15pt;mso-position-horizontal-relative:page;mso-position-vertical-relative:paragraph;z-index:-15728640;mso-wrap-distance-left:0;mso-wrap-distance-right:0" id="docshape3" coordorigin="425,182" coordsize="10634,43" path="m11058,184l11057,184,11057,182,425,182,425,223,426,223,426,225,11058,225,11058,18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Title"/>
        <w:rPr>
          <w:u w:val="none"/>
        </w:rPr>
      </w:pPr>
      <w:r>
        <w:rPr>
          <w:u w:val="single"/>
        </w:rPr>
        <w:t>CONDIZIONI</w:t>
      </w:r>
      <w:r>
        <w:rPr>
          <w:spacing w:val="-11"/>
          <w:u w:val="single"/>
        </w:rPr>
        <w:t> </w:t>
      </w:r>
      <w:r>
        <w:rPr>
          <w:u w:val="single"/>
        </w:rPr>
        <w:t>DI</w:t>
      </w:r>
      <w:r>
        <w:rPr>
          <w:spacing w:val="-11"/>
          <w:u w:val="single"/>
        </w:rPr>
        <w:t> </w:t>
      </w:r>
      <w:r>
        <w:rPr>
          <w:spacing w:val="-2"/>
          <w:u w:val="single"/>
        </w:rPr>
        <w:t>POLIZZA:</w:t>
      </w:r>
    </w:p>
    <w:p>
      <w:pPr>
        <w:pStyle w:val="BodyText"/>
        <w:spacing w:before="138"/>
        <w:rPr>
          <w:rFonts w:ascii="Times New Roman"/>
          <w:b/>
        </w:rPr>
      </w:pPr>
    </w:p>
    <w:p>
      <w:pPr>
        <w:pStyle w:val="BodyText"/>
        <w:ind w:left="141"/>
      </w:pPr>
      <w:r>
        <w:rPr/>
        <w:t>Modulazione</w:t>
      </w:r>
      <w:r>
        <w:rPr>
          <w:spacing w:val="-9"/>
        </w:rPr>
        <w:t> </w:t>
      </w:r>
      <w:r>
        <w:rPr/>
        <w:t>del</w:t>
      </w:r>
      <w:r>
        <w:rPr>
          <w:spacing w:val="-7"/>
        </w:rPr>
        <w:t> </w:t>
      </w:r>
      <w:r>
        <w:rPr>
          <w:spacing w:val="-2"/>
        </w:rPr>
        <w:t>premio: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0" w:lineRule="auto" w:before="100" w:after="0"/>
        <w:ind w:left="1093" w:right="0" w:hanging="232"/>
        <w:jc w:val="left"/>
        <w:rPr>
          <w:b/>
          <w:sz w:val="20"/>
        </w:rPr>
      </w:pPr>
      <w:r>
        <w:rPr>
          <w:b/>
          <w:sz w:val="20"/>
        </w:rPr>
        <w:t>1-2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apiari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4"/>
          <w:sz w:val="20"/>
        </w:rPr>
        <w:t> 15,00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3" w:lineRule="exact" w:before="2" w:after="0"/>
        <w:ind w:left="1093" w:right="0" w:hanging="232"/>
        <w:jc w:val="left"/>
        <w:rPr>
          <w:b/>
          <w:sz w:val="20"/>
        </w:rPr>
      </w:pPr>
      <w:r>
        <w:rPr>
          <w:b/>
          <w:sz w:val="20"/>
        </w:rPr>
        <w:t>3-4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apiari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2"/>
          <w:sz w:val="20"/>
        </w:rPr>
        <w:t> 30,00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2" w:lineRule="exact" w:before="0" w:after="0"/>
        <w:ind w:left="1093" w:right="0" w:hanging="232"/>
        <w:jc w:val="left"/>
        <w:rPr>
          <w:b/>
          <w:sz w:val="20"/>
        </w:rPr>
      </w:pPr>
      <w:r>
        <w:rPr>
          <w:b/>
          <w:sz w:val="20"/>
        </w:rPr>
        <w:t>5-7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apiari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35,00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3" w:lineRule="exact" w:before="0" w:after="0"/>
        <w:ind w:left="1093" w:right="0" w:hanging="232"/>
        <w:jc w:val="left"/>
        <w:rPr>
          <w:b/>
          <w:sz w:val="20"/>
        </w:rPr>
      </w:pPr>
      <w:r>
        <w:rPr>
          <w:b/>
          <w:sz w:val="20"/>
        </w:rPr>
        <w:t>7-9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apiari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50,00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0" w:lineRule="auto" w:before="1" w:after="0"/>
        <w:ind w:left="1093" w:right="0" w:hanging="232"/>
        <w:jc w:val="left"/>
        <w:rPr>
          <w:b/>
          <w:sz w:val="20"/>
        </w:rPr>
      </w:pPr>
      <w:r>
        <w:rPr>
          <w:b/>
          <w:sz w:val="20"/>
        </w:rPr>
        <w:t>10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apiari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70,00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ogni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apiario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più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oltre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decimo,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€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10,00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apiario.</w:t>
      </w:r>
    </w:p>
    <w:p>
      <w:pPr>
        <w:pStyle w:val="BodyText"/>
        <w:spacing w:before="100"/>
        <w:rPr>
          <w:b/>
        </w:rPr>
      </w:pPr>
    </w:p>
    <w:p>
      <w:pPr>
        <w:spacing w:before="0"/>
        <w:ind w:left="141" w:right="139" w:firstLine="141"/>
        <w:jc w:val="both"/>
        <w:rPr>
          <w:sz w:val="20"/>
        </w:rPr>
      </w:pPr>
      <w:r>
        <w:rPr>
          <w:b/>
          <w:color w:val="000000"/>
          <w:sz w:val="20"/>
          <w:shd w:fill="C0C0C0" w:color="auto" w:val="clear"/>
        </w:rPr>
        <w:t>Descrizione del rischio</w:t>
      </w:r>
      <w:r>
        <w:rPr>
          <w:b/>
          <w:color w:val="000000"/>
          <w:sz w:val="20"/>
        </w:rPr>
        <w:t> </w:t>
      </w:r>
      <w:r>
        <w:rPr>
          <w:color w:val="000000"/>
          <w:sz w:val="20"/>
        </w:rPr>
        <w:t>– La Società presta l’assicurazione per la responsabilità civile verso terzi, de- rivante ai sensi di legge a ciascun socio dell’Associazione nella sua qualità di proprietario di apiari</w:t>
      </w:r>
      <w:r>
        <w:rPr>
          <w:i/>
          <w:color w:val="000000"/>
          <w:sz w:val="20"/>
        </w:rPr>
        <w:t>. Si in- tende escluso il rischio derivante dalla manipolazione industriale e commerciale di prodotti apistici</w:t>
      </w:r>
      <w:r>
        <w:rPr>
          <w:color w:val="000000"/>
          <w:sz w:val="20"/>
        </w:rPr>
        <w:t>.</w:t>
      </w:r>
    </w:p>
    <w:p>
      <w:pPr>
        <w:spacing w:before="200"/>
        <w:ind w:left="141" w:right="147" w:firstLine="141"/>
        <w:jc w:val="both"/>
        <w:rPr>
          <w:sz w:val="20"/>
        </w:rPr>
      </w:pPr>
      <w:r>
        <w:rPr>
          <w:b/>
          <w:sz w:val="20"/>
        </w:rPr>
        <w:t>Sono compresi i rischi derivanti dalle operazioni di carico e scarico degli apiari ed al trasfe- rimento da una località all’altra degli apiari stessi</w:t>
      </w:r>
      <w:r>
        <w:rPr>
          <w:sz w:val="20"/>
        </w:rPr>
        <w:t>, con esclusione di tutti i rischi (compreso il ri- schio circolazione) inerenti ad ogni e a qualsiasi mezzo di trasporto del socio/utente assicurato.</w:t>
      </w:r>
    </w:p>
    <w:p>
      <w:pPr>
        <w:spacing w:line="243" w:lineRule="exact" w:before="200"/>
        <w:ind w:left="283" w:right="0" w:firstLine="0"/>
        <w:jc w:val="left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garanzia,</w:t>
      </w:r>
      <w:r>
        <w:rPr>
          <w:b/>
          <w:spacing w:val="17"/>
          <w:sz w:val="20"/>
        </w:rPr>
        <w:t> </w:t>
      </w:r>
      <w:r>
        <w:rPr>
          <w:b/>
          <w:sz w:val="20"/>
        </w:rPr>
        <w:t>sempreché</w:t>
      </w:r>
      <w:r>
        <w:rPr>
          <w:b/>
          <w:spacing w:val="16"/>
          <w:sz w:val="20"/>
        </w:rPr>
        <w:t> </w:t>
      </w:r>
      <w:r>
        <w:rPr>
          <w:b/>
          <w:sz w:val="20"/>
        </w:rPr>
        <w:t>vi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sia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responsabilità</w:t>
      </w:r>
      <w:r>
        <w:rPr>
          <w:b/>
          <w:spacing w:val="16"/>
          <w:sz w:val="20"/>
        </w:rPr>
        <w:t> </w:t>
      </w:r>
      <w:r>
        <w:rPr>
          <w:b/>
          <w:sz w:val="20"/>
        </w:rPr>
        <w:t>dell’Assicurato,</w:t>
      </w:r>
      <w:r>
        <w:rPr>
          <w:b/>
          <w:spacing w:val="17"/>
          <w:sz w:val="20"/>
        </w:rPr>
        <w:t> </w:t>
      </w:r>
      <w:r>
        <w:rPr>
          <w:b/>
          <w:sz w:val="20"/>
        </w:rPr>
        <w:t>comprende</w:t>
      </w:r>
      <w:r>
        <w:rPr>
          <w:b/>
          <w:spacing w:val="16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14"/>
          <w:sz w:val="20"/>
        </w:rPr>
        <w:t> </w:t>
      </w:r>
      <w:r>
        <w:rPr>
          <w:b/>
          <w:sz w:val="20"/>
        </w:rPr>
        <w:t>danni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causati</w:t>
      </w:r>
      <w:r>
        <w:rPr>
          <w:b/>
          <w:spacing w:val="13"/>
          <w:sz w:val="20"/>
        </w:rPr>
        <w:t> </w:t>
      </w:r>
      <w:r>
        <w:rPr>
          <w:b/>
          <w:spacing w:val="-5"/>
          <w:sz w:val="20"/>
        </w:rPr>
        <w:t>dai</w:t>
      </w:r>
    </w:p>
    <w:p>
      <w:pPr>
        <w:spacing w:line="243" w:lineRule="exact" w:before="0"/>
        <w:ind w:left="141" w:right="0" w:firstLine="0"/>
        <w:jc w:val="left"/>
        <w:rPr>
          <w:b/>
          <w:sz w:val="20"/>
        </w:rPr>
      </w:pPr>
      <w:r>
        <w:rPr>
          <w:b/>
          <w:sz w:val="20"/>
        </w:rPr>
        <w:t>collaboratori</w:t>
      </w:r>
      <w:r>
        <w:rPr>
          <w:b/>
          <w:spacing w:val="-17"/>
          <w:sz w:val="20"/>
        </w:rPr>
        <w:t> </w:t>
      </w:r>
      <w:r>
        <w:rPr>
          <w:b/>
          <w:spacing w:val="-2"/>
          <w:sz w:val="20"/>
        </w:rPr>
        <w:t>occasionali.</w:t>
      </w:r>
    </w:p>
    <w:p>
      <w:pPr>
        <w:pStyle w:val="BodyText"/>
        <w:spacing w:before="108"/>
        <w:rPr>
          <w:b/>
        </w:rPr>
      </w:pPr>
    </w:p>
    <w:p>
      <w:pPr>
        <w:pStyle w:val="BodyText"/>
        <w:spacing w:line="252" w:lineRule="auto"/>
        <w:ind w:left="283"/>
        <w:rPr>
          <w:rFonts w:ascii="Arial MT"/>
        </w:rPr>
      </w:pPr>
      <w:r>
        <w:rPr>
          <w:rFonts w:ascii="Arial MT"/>
        </w:rPr>
        <w:t>L'assicurazione</w:t>
      </w:r>
      <w:r>
        <w:rPr>
          <w:rFonts w:ascii="Arial MT"/>
          <w:spacing w:val="-3"/>
        </w:rPr>
        <w:t> </w:t>
      </w:r>
      <w:r>
        <w:rPr>
          <w:rFonts w:ascii="Arial MT"/>
        </w:rPr>
        <w:t>ha</w:t>
      </w:r>
      <w:r>
        <w:rPr>
          <w:rFonts w:ascii="Arial MT"/>
          <w:spacing w:val="-3"/>
        </w:rPr>
        <w:t> </w:t>
      </w:r>
      <w:r>
        <w:rPr>
          <w:rFonts w:ascii="Arial MT"/>
        </w:rPr>
        <w:t>effetto</w:t>
      </w:r>
      <w:r>
        <w:rPr>
          <w:rFonts w:ascii="Arial MT"/>
          <w:spacing w:val="-2"/>
        </w:rPr>
        <w:t> </w:t>
      </w:r>
      <w:r>
        <w:rPr>
          <w:rFonts w:ascii="Arial MT"/>
        </w:rPr>
        <w:t>dalle</w:t>
      </w:r>
      <w:r>
        <w:rPr>
          <w:rFonts w:ascii="Arial MT"/>
          <w:spacing w:val="-3"/>
        </w:rPr>
        <w:t> </w:t>
      </w:r>
      <w:r>
        <w:rPr>
          <w:rFonts w:ascii="Arial MT"/>
        </w:rPr>
        <w:t>ore</w:t>
      </w:r>
      <w:r>
        <w:rPr>
          <w:rFonts w:ascii="Arial MT"/>
          <w:spacing w:val="-2"/>
        </w:rPr>
        <w:t> </w:t>
      </w:r>
      <w:r>
        <w:rPr>
          <w:rFonts w:ascii="Arial MT"/>
        </w:rPr>
        <w:t>24.00</w:t>
      </w:r>
      <w:r>
        <w:rPr>
          <w:rFonts w:ascii="Arial MT"/>
          <w:spacing w:val="-3"/>
        </w:rPr>
        <w:t> </w:t>
      </w:r>
      <w:r>
        <w:rPr>
          <w:rFonts w:ascii="Arial MT"/>
        </w:rPr>
        <w:t>del</w:t>
      </w:r>
      <w:r>
        <w:rPr>
          <w:rFonts w:ascii="Arial MT"/>
          <w:spacing w:val="-3"/>
        </w:rPr>
        <w:t> </w:t>
      </w:r>
      <w:r>
        <w:rPr>
          <w:rFonts w:ascii="Arial MT"/>
        </w:rPr>
        <w:t>giorno</w:t>
      </w:r>
      <w:r>
        <w:rPr>
          <w:rFonts w:ascii="Arial MT"/>
          <w:spacing w:val="-2"/>
        </w:rPr>
        <w:t> </w:t>
      </w:r>
      <w:r>
        <w:rPr>
          <w:rFonts w:ascii="Arial MT"/>
        </w:rPr>
        <w:t>indicato</w:t>
      </w:r>
      <w:r>
        <w:rPr>
          <w:rFonts w:ascii="Arial MT"/>
          <w:spacing w:val="-2"/>
        </w:rPr>
        <w:t> </w:t>
      </w:r>
      <w:r>
        <w:rPr>
          <w:rFonts w:ascii="Arial MT"/>
        </w:rPr>
        <w:t>in</w:t>
      </w:r>
      <w:r>
        <w:rPr>
          <w:rFonts w:ascii="Arial MT"/>
          <w:spacing w:val="-2"/>
        </w:rPr>
        <w:t> </w:t>
      </w:r>
      <w:r>
        <w:rPr>
          <w:rFonts w:ascii="Arial MT"/>
        </w:rPr>
        <w:t>polizza</w:t>
      </w:r>
      <w:r>
        <w:rPr>
          <w:rFonts w:ascii="Arial MT"/>
          <w:spacing w:val="-3"/>
        </w:rPr>
        <w:t> </w:t>
      </w:r>
      <w:r>
        <w:rPr>
          <w:rFonts w:ascii="Arial MT"/>
        </w:rPr>
        <w:t>se</w:t>
      </w:r>
      <w:r>
        <w:rPr>
          <w:rFonts w:ascii="Arial MT"/>
          <w:spacing w:val="-2"/>
        </w:rPr>
        <w:t> </w:t>
      </w:r>
      <w:r>
        <w:rPr>
          <w:rFonts w:ascii="Arial MT"/>
        </w:rPr>
        <w:t>il</w:t>
      </w:r>
      <w:r>
        <w:rPr>
          <w:rFonts w:ascii="Arial MT"/>
          <w:spacing w:val="-3"/>
        </w:rPr>
        <w:t> </w:t>
      </w:r>
      <w:r>
        <w:rPr>
          <w:rFonts w:ascii="Arial MT"/>
        </w:rPr>
        <w:t>premio</w:t>
      </w:r>
      <w:r>
        <w:rPr>
          <w:rFonts w:ascii="Arial MT"/>
          <w:spacing w:val="-3"/>
        </w:rPr>
        <w:t> </w:t>
      </w:r>
      <w:r>
        <w:rPr>
          <w:rFonts w:ascii="Arial MT"/>
        </w:rPr>
        <w:t>o</w:t>
      </w:r>
      <w:r>
        <w:rPr>
          <w:rFonts w:ascii="Arial MT"/>
          <w:spacing w:val="-3"/>
        </w:rPr>
        <w:t> </w:t>
      </w:r>
      <w:r>
        <w:rPr>
          <w:rFonts w:ascii="Arial MT"/>
        </w:rPr>
        <w:t>la</w:t>
      </w:r>
      <w:r>
        <w:rPr>
          <w:rFonts w:ascii="Arial MT"/>
          <w:spacing w:val="-3"/>
        </w:rPr>
        <w:t> </w:t>
      </w:r>
      <w:r>
        <w:rPr>
          <w:rFonts w:ascii="Arial MT"/>
        </w:rPr>
        <w:t>prima</w:t>
      </w:r>
      <w:r>
        <w:rPr>
          <w:rFonts w:ascii="Arial MT"/>
          <w:spacing w:val="-2"/>
        </w:rPr>
        <w:t> </w:t>
      </w:r>
      <w:r>
        <w:rPr>
          <w:rFonts w:ascii="Arial MT"/>
        </w:rPr>
        <w:t>rata</w:t>
      </w:r>
      <w:r>
        <w:rPr>
          <w:rFonts w:ascii="Arial MT"/>
          <w:spacing w:val="-3"/>
        </w:rPr>
        <w:t> </w:t>
      </w:r>
      <w:r>
        <w:rPr>
          <w:rFonts w:ascii="Arial MT"/>
        </w:rPr>
        <w:t>di</w:t>
      </w:r>
      <w:r>
        <w:rPr>
          <w:rFonts w:ascii="Arial MT"/>
          <w:spacing w:val="-3"/>
        </w:rPr>
        <w:t> </w:t>
      </w:r>
      <w:r>
        <w:rPr>
          <w:rFonts w:ascii="Arial MT"/>
        </w:rPr>
        <w:t>premio</w:t>
      </w:r>
      <w:r>
        <w:rPr>
          <w:rFonts w:ascii="Arial MT"/>
          <w:spacing w:val="-2"/>
        </w:rPr>
        <w:t> </w:t>
      </w:r>
      <w:r>
        <w:rPr>
          <w:rFonts w:ascii="Arial MT"/>
        </w:rPr>
        <w:t>sono</w:t>
      </w:r>
      <w:r>
        <w:rPr>
          <w:rFonts w:ascii="Arial MT"/>
          <w:spacing w:val="-3"/>
        </w:rPr>
        <w:t> </w:t>
      </w:r>
      <w:r>
        <w:rPr>
          <w:rFonts w:ascii="Arial MT"/>
        </w:rPr>
        <w:t>stati pagati; altrimenti ha effetto dalle ore 24.00 del giorno del pagamento;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23"/>
        <w:rPr>
          <w:rFonts w:ascii="Arial MT"/>
        </w:rPr>
      </w:pPr>
    </w:p>
    <w:p>
      <w:pPr>
        <w:pStyle w:val="BodyText"/>
        <w:ind w:left="141" w:right="142" w:firstLine="141"/>
        <w:jc w:val="both"/>
      </w:pPr>
      <w:r>
        <w:rPr/>
        <w:t>Il contratto è regolato dalle Condizioni Generali contenute nel Mod.Pol.RC 2 – Ed.04/21 – stampato in data 14/01/2022.</w:t>
      </w:r>
    </w:p>
    <w:p>
      <w:pPr>
        <w:pStyle w:val="BodyText"/>
        <w:spacing w:before="99"/>
      </w:pPr>
    </w:p>
    <w:p>
      <w:pPr>
        <w:pStyle w:val="BodyText"/>
        <w:ind w:left="283"/>
      </w:pPr>
      <w:r>
        <w:rPr/>
        <w:t>Massimale</w:t>
      </w:r>
      <w:r>
        <w:rPr>
          <w:spacing w:val="-12"/>
        </w:rPr>
        <w:t> </w:t>
      </w:r>
      <w:r>
        <w:rPr>
          <w:spacing w:val="-2"/>
        </w:rPr>
        <w:t>proposto:</w:t>
      </w:r>
    </w:p>
    <w:p>
      <w:pPr>
        <w:pStyle w:val="BodyText"/>
        <w:tabs>
          <w:tab w:pos="7775" w:val="left" w:leader="none"/>
        </w:tabs>
        <w:spacing w:before="201"/>
        <w:ind w:left="141" w:right="142" w:firstLine="141"/>
        <w:jc w:val="both"/>
      </w:pPr>
      <w:r>
        <w:rPr/>
        <w:t>- 1.000.000 per ogni sinistro</w:t>
      </w:r>
      <w:r>
        <w:rPr>
          <w:spacing w:val="80"/>
          <w:w w:val="150"/>
        </w:rPr>
        <w:t>  </w:t>
      </w:r>
      <w:r>
        <w:rPr/>
        <w:t>- 500.000 per ogni persona</w:t>
        <w:tab/>
        <w:t>-150.000</w:t>
      </w:r>
      <w:r>
        <w:rPr>
          <w:spacing w:val="-2"/>
        </w:rPr>
        <w:t> </w:t>
      </w:r>
      <w:r>
        <w:rPr/>
        <w:t>per</w:t>
      </w:r>
      <w:r>
        <w:rPr>
          <w:spacing w:val="-5"/>
        </w:rPr>
        <w:t> </w:t>
      </w:r>
      <w:r>
        <w:rPr/>
        <w:t>danni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cose</w:t>
      </w:r>
      <w:r>
        <w:rPr>
          <w:spacing w:val="-3"/>
        </w:rPr>
        <w:t> </w:t>
      </w:r>
      <w:r>
        <w:rPr/>
        <w:t>od </w:t>
      </w:r>
      <w:r>
        <w:rPr>
          <w:spacing w:val="-2"/>
        </w:rPr>
        <w:t>animali</w:t>
      </w:r>
    </w:p>
    <w:p>
      <w:pPr>
        <w:pStyle w:val="BodyText"/>
        <w:spacing w:before="200"/>
        <w:ind w:left="283"/>
      </w:pPr>
      <w:r>
        <w:rPr/>
        <w:t>In</w:t>
      </w:r>
      <w:r>
        <w:rPr>
          <w:spacing w:val="-7"/>
        </w:rPr>
        <w:t> </w:t>
      </w:r>
      <w:r>
        <w:rPr/>
        <w:t>base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Massimale</w:t>
      </w:r>
      <w:r>
        <w:rPr>
          <w:spacing w:val="-7"/>
        </w:rPr>
        <w:t> </w:t>
      </w:r>
      <w:r>
        <w:rPr/>
        <w:t>proposto</w:t>
      </w:r>
      <w:r>
        <w:rPr>
          <w:spacing w:val="-6"/>
        </w:rPr>
        <w:t> </w:t>
      </w:r>
      <w:r>
        <w:rPr/>
        <w:t>sarà</w:t>
      </w:r>
      <w:r>
        <w:rPr>
          <w:spacing w:val="-5"/>
        </w:rPr>
        <w:t> </w:t>
      </w:r>
      <w:r>
        <w:rPr/>
        <w:t>prevista</w:t>
      </w:r>
      <w:r>
        <w:rPr>
          <w:spacing w:val="-4"/>
        </w:rPr>
        <w:t> </w:t>
      </w:r>
      <w:r>
        <w:rPr/>
        <w:t>una</w:t>
      </w:r>
      <w:r>
        <w:rPr>
          <w:spacing w:val="-7"/>
        </w:rPr>
        <w:t> </w:t>
      </w:r>
      <w:r>
        <w:rPr/>
        <w:t>diminuzione</w:t>
      </w:r>
      <w:r>
        <w:rPr>
          <w:spacing w:val="-8"/>
        </w:rPr>
        <w:t> </w:t>
      </w:r>
      <w:r>
        <w:rPr/>
        <w:t>o</w:t>
      </w:r>
      <w:r>
        <w:rPr>
          <w:spacing w:val="-9"/>
        </w:rPr>
        <w:t> </w:t>
      </w:r>
      <w:r>
        <w:rPr/>
        <w:t>maggiorazione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>
          <w:spacing w:val="-2"/>
        </w:rPr>
        <w:t>premio.</w:t>
      </w:r>
    </w:p>
    <w:p>
      <w:pPr>
        <w:pStyle w:val="BodyText"/>
        <w:spacing w:before="201"/>
        <w:ind w:left="141" w:right="143" w:firstLine="141"/>
        <w:jc w:val="both"/>
      </w:pPr>
      <w:r>
        <w:rPr/>
        <w:t>La gestione di questa assicurazione, sarà assegnata alla ConsultAPI società cooperativa, sia in fase di sottoscrizione, pagamento, che in fase di raccolta della informativa.</w:t>
      </w:r>
    </w:p>
    <w:p>
      <w:pPr>
        <w:pStyle w:val="BodyText"/>
        <w:spacing w:after="0"/>
        <w:jc w:val="both"/>
        <w:sectPr>
          <w:headerReference w:type="default" r:id="rId5"/>
          <w:footerReference w:type="default" r:id="rId6"/>
          <w:type w:val="continuous"/>
          <w:pgSz w:w="11910" w:h="16850"/>
          <w:pgMar w:header="79" w:footer="904" w:top="1640" w:bottom="1100" w:left="283" w:right="708"/>
          <w:pgNumType w:start="1"/>
        </w:sectPr>
      </w:pPr>
    </w:p>
    <w:p>
      <w:pPr>
        <w:pStyle w:val="Heading1"/>
        <w:spacing w:before="80"/>
        <w:ind w:left="1030" w:right="1031"/>
      </w:pPr>
      <w:r>
        <w:rPr>
          <w:color w:val="000000"/>
          <w:shd w:fill="C0C0C0" w:color="auto" w:val="clear"/>
        </w:rPr>
        <w:t>MODULO</w:t>
      </w:r>
      <w:r>
        <w:rPr>
          <w:color w:val="000000"/>
          <w:spacing w:val="-5"/>
          <w:shd w:fill="C0C0C0" w:color="auto" w:val="clear"/>
        </w:rPr>
        <w:t> </w:t>
      </w:r>
      <w:r>
        <w:rPr>
          <w:color w:val="000000"/>
          <w:shd w:fill="C0C0C0" w:color="auto" w:val="clear"/>
        </w:rPr>
        <w:t>DI</w:t>
      </w:r>
      <w:r>
        <w:rPr>
          <w:color w:val="000000"/>
          <w:spacing w:val="-3"/>
          <w:shd w:fill="C0C0C0" w:color="auto" w:val="clear"/>
        </w:rPr>
        <w:t> </w:t>
      </w:r>
      <w:r>
        <w:rPr>
          <w:color w:val="000000"/>
          <w:shd w:fill="C0C0C0" w:color="auto" w:val="clear"/>
        </w:rPr>
        <w:t>ADESIONE</w:t>
      </w:r>
      <w:r>
        <w:rPr>
          <w:color w:val="000000"/>
          <w:spacing w:val="-2"/>
          <w:shd w:fill="C0C0C0" w:color="auto" w:val="clear"/>
        </w:rPr>
        <w:t> </w:t>
      </w:r>
      <w:r>
        <w:rPr>
          <w:color w:val="000000"/>
          <w:shd w:fill="C0C0C0" w:color="auto" w:val="clear"/>
        </w:rPr>
        <w:t>POLIZZA</w:t>
      </w:r>
      <w:r>
        <w:rPr>
          <w:color w:val="000000"/>
          <w:spacing w:val="-3"/>
          <w:shd w:fill="C0C0C0" w:color="auto" w:val="clear"/>
        </w:rPr>
        <w:t> </w:t>
      </w:r>
      <w:r>
        <w:rPr>
          <w:color w:val="000000"/>
          <w:shd w:fill="C0C0C0" w:color="auto" w:val="clear"/>
        </w:rPr>
        <w:t>RESPONSABIITA’</w:t>
      </w:r>
      <w:r>
        <w:rPr>
          <w:color w:val="000000"/>
          <w:spacing w:val="-4"/>
          <w:shd w:fill="C0C0C0" w:color="auto" w:val="clear"/>
        </w:rPr>
        <w:t> </w:t>
      </w:r>
      <w:r>
        <w:rPr>
          <w:color w:val="000000"/>
          <w:shd w:fill="C0C0C0" w:color="auto" w:val="clear"/>
        </w:rPr>
        <w:t>CIVILE</w:t>
      </w:r>
      <w:r>
        <w:rPr>
          <w:color w:val="000000"/>
          <w:spacing w:val="1"/>
          <w:shd w:fill="C0C0C0" w:color="auto" w:val="clear"/>
        </w:rPr>
        <w:t> </w:t>
      </w:r>
      <w:r>
        <w:rPr>
          <w:color w:val="000000"/>
          <w:shd w:fill="C0C0C0" w:color="auto" w:val="clear"/>
        </w:rPr>
        <w:t>-</w:t>
      </w:r>
      <w:r>
        <w:rPr>
          <w:color w:val="000000"/>
          <w:spacing w:val="-3"/>
          <w:shd w:fill="C0C0C0" w:color="auto" w:val="clear"/>
        </w:rPr>
        <w:t> </w:t>
      </w:r>
      <w:r>
        <w:rPr>
          <w:color w:val="000000"/>
          <w:spacing w:val="-2"/>
          <w:shd w:fill="C0C0C0" w:color="auto" w:val="clear"/>
        </w:rPr>
        <w:t>APIassicura</w:t>
      </w:r>
    </w:p>
    <w:p>
      <w:pPr>
        <w:pStyle w:val="BodyText"/>
        <w:spacing w:before="237"/>
        <w:rPr>
          <w:rFonts w:ascii="Times New Roman"/>
          <w:b/>
          <w:sz w:val="24"/>
        </w:rPr>
      </w:pPr>
    </w:p>
    <w:p>
      <w:pPr>
        <w:tabs>
          <w:tab w:pos="4798" w:val="left" w:leader="none"/>
          <w:tab w:pos="5350" w:val="left" w:leader="none"/>
          <w:tab w:pos="6577" w:val="left" w:leader="none"/>
          <w:tab w:pos="9143" w:val="left" w:leader="none"/>
          <w:tab w:pos="9244" w:val="left" w:leader="none"/>
          <w:tab w:pos="10449" w:val="left" w:leader="none"/>
        </w:tabs>
        <w:spacing w:line="360" w:lineRule="auto" w:before="0"/>
        <w:ind w:left="374" w:right="381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Il sottoscritto</w:t>
      </w:r>
      <w:r>
        <w:rPr>
          <w:rFonts w:ascii="Times New Roman"/>
          <w:sz w:val="24"/>
          <w:u w:val="single"/>
        </w:rPr>
        <w:tab/>
        <w:tab/>
        <w:tab/>
      </w:r>
      <w:r>
        <w:rPr>
          <w:rFonts w:ascii="Times New Roman"/>
          <w:sz w:val="24"/>
        </w:rPr>
        <w:t>(c.f. </w:t>
      </w:r>
      <w:r>
        <w:rPr>
          <w:rFonts w:ascii="Times New Roman"/>
          <w:sz w:val="24"/>
          <w:u w:val="single"/>
        </w:rPr>
        <w:tab/>
        <w:tab/>
      </w:r>
      <w:r>
        <w:rPr>
          <w:rFonts w:ascii="Times New Roman"/>
          <w:sz w:val="24"/>
        </w:rPr>
        <w:t>)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residente </w:t>
      </w:r>
      <w:r>
        <w:rPr>
          <w:rFonts w:ascii="Times New Roman"/>
          <w:sz w:val="24"/>
        </w:rPr>
        <w:t>in </w:t>
      </w:r>
      <w:r>
        <w:rPr>
          <w:rFonts w:ascii="Times New Roman"/>
          <w:spacing w:val="-2"/>
          <w:sz w:val="24"/>
        </w:rPr>
        <w:t>Via/Piazza</w:t>
      </w:r>
      <w:r>
        <w:rPr>
          <w:rFonts w:ascii="Times New Roman"/>
          <w:sz w:val="24"/>
          <w:u w:val="thick"/>
        </w:rPr>
        <w:tab/>
      </w:r>
      <w:r>
        <w:rPr>
          <w:rFonts w:ascii="Times New Roman"/>
          <w:spacing w:val="-5"/>
          <w:sz w:val="24"/>
        </w:rPr>
        <w:t>n.</w:t>
      </w:r>
      <w:r>
        <w:rPr>
          <w:rFonts w:ascii="Times New Roman"/>
          <w:sz w:val="24"/>
          <w:u w:val="thick"/>
        </w:rPr>
        <w:tab/>
      </w:r>
      <w:r>
        <w:rPr>
          <w:rFonts w:ascii="Times New Roman"/>
          <w:spacing w:val="-2"/>
          <w:sz w:val="24"/>
        </w:rPr>
        <w:t>Comune</w:t>
      </w:r>
      <w:r>
        <w:rPr>
          <w:rFonts w:ascii="Times New Roman"/>
          <w:sz w:val="24"/>
          <w:u w:val="single"/>
        </w:rPr>
        <w:tab/>
        <w:tab/>
      </w:r>
      <w:r>
        <w:rPr>
          <w:rFonts w:ascii="Times New Roman"/>
          <w:sz w:val="24"/>
        </w:rPr>
        <w:t>Prov.</w:t>
      </w:r>
      <w:r>
        <w:rPr>
          <w:rFonts w:ascii="Times New Roman"/>
          <w:spacing w:val="2"/>
          <w:sz w:val="24"/>
        </w:rPr>
        <w:t> </w:t>
      </w:r>
      <w:r>
        <w:rPr>
          <w:rFonts w:ascii="Times New Roman"/>
          <w:spacing w:val="-5"/>
          <w:sz w:val="24"/>
        </w:rPr>
        <w:t>(_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10"/>
          <w:sz w:val="24"/>
        </w:rPr>
        <w:t>)</w:t>
      </w:r>
    </w:p>
    <w:p>
      <w:pPr>
        <w:tabs>
          <w:tab w:pos="2157" w:val="left" w:leader="none"/>
          <w:tab w:pos="3548" w:val="left" w:leader="none"/>
          <w:tab w:pos="5470" w:val="left" w:leader="none"/>
          <w:tab w:pos="5982" w:val="left" w:leader="none"/>
          <w:tab w:pos="9997" w:val="left" w:leader="none"/>
        </w:tabs>
        <w:spacing w:line="360" w:lineRule="auto" w:before="0"/>
        <w:ind w:left="434" w:right="915" w:hanging="60"/>
        <w:jc w:val="left"/>
        <w:rPr>
          <w:rFonts w:ascii="Times New Roman"/>
          <w:sz w:val="24"/>
        </w:rPr>
      </w:pPr>
      <w:r>
        <w:rPr>
          <w:rFonts w:ascii="Times New Roman"/>
          <w:spacing w:val="-4"/>
          <w:sz w:val="24"/>
        </w:rPr>
        <w:t>CAP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2"/>
          <w:sz w:val="24"/>
        </w:rPr>
        <w:t>telefono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80"/>
          <w:sz w:val="24"/>
        </w:rPr>
        <w:t> </w:t>
      </w:r>
      <w:r>
        <w:rPr>
          <w:rFonts w:ascii="Times New Roman"/>
          <w:sz w:val="24"/>
        </w:rPr>
        <w:t>Cell.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 e-mail: </w:t>
      </w:r>
      <w:r>
        <w:rPr>
          <w:rFonts w:ascii="Times New Roman"/>
          <w:sz w:val="24"/>
          <w:u w:val="single"/>
        </w:rPr>
        <w:tab/>
        <w:tab/>
        <w:tab/>
        <w:tab/>
      </w:r>
      <w:r>
        <w:rPr>
          <w:rFonts w:ascii="Times New Roman"/>
          <w:spacing w:val="-10"/>
          <w:sz w:val="24"/>
        </w:rPr>
        <w:t>,</w:t>
      </w:r>
    </w:p>
    <w:p>
      <w:pPr>
        <w:tabs>
          <w:tab w:pos="4825" w:val="left" w:leader="none"/>
        </w:tabs>
        <w:spacing w:before="0"/>
        <w:ind w:left="434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P.IVA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qualità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5"/>
          <w:sz w:val="24"/>
        </w:rPr>
        <w:t>di:</w:t>
      </w:r>
    </w:p>
    <w:p>
      <w:pPr>
        <w:pStyle w:val="BodyText"/>
        <w:spacing w:before="138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1030" w:val="left" w:leader="none"/>
          <w:tab w:pos="6635" w:val="left" w:leader="none"/>
          <w:tab w:pos="7287" w:val="left" w:leader="none"/>
        </w:tabs>
        <w:spacing w:line="240" w:lineRule="auto" w:before="0" w:after="0"/>
        <w:ind w:left="1030" w:right="0" w:hanging="656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LEGALE</w:t>
      </w:r>
      <w:r>
        <w:rPr>
          <w:rFonts w:ascii="Times New Roman" w:hAnsi="Times New Roman"/>
          <w:spacing w:val="-6"/>
          <w:w w:val="110"/>
          <w:sz w:val="24"/>
        </w:rPr>
        <w:t> </w:t>
      </w:r>
      <w:r>
        <w:rPr>
          <w:rFonts w:ascii="Times New Roman" w:hAnsi="Times New Roman"/>
          <w:spacing w:val="-2"/>
          <w:w w:val="110"/>
          <w:sz w:val="24"/>
        </w:rPr>
        <w:t>RAPPRESENTANTE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10"/>
          <w:w w:val="185"/>
          <w:sz w:val="24"/>
        </w:rPr>
        <w:t>•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w w:val="110"/>
          <w:sz w:val="24"/>
        </w:rPr>
        <w:t>PROPRIETARIO</w:t>
      </w:r>
    </w:p>
    <w:p>
      <w:pPr>
        <w:pStyle w:val="BodyText"/>
        <w:spacing w:before="74"/>
        <w:rPr>
          <w:rFonts w:ascii="Times New Roman"/>
          <w:sz w:val="24"/>
        </w:rPr>
      </w:pPr>
    </w:p>
    <w:p>
      <w:pPr>
        <w:tabs>
          <w:tab w:pos="9937" w:val="left" w:leader="none"/>
        </w:tabs>
        <w:spacing w:before="0"/>
        <w:ind w:left="374" w:right="975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dell’azienda apistica denominata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 con Codice Identificazione Aziendale:</w:t>
      </w:r>
    </w:p>
    <w:p>
      <w:pPr>
        <w:spacing w:before="3"/>
        <w:ind w:left="374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comunica</w:t>
      </w:r>
      <w:r>
        <w:rPr>
          <w:rFonts w:ascii="Times New Roman"/>
          <w:spacing w:val="4"/>
          <w:sz w:val="24"/>
        </w:rPr>
        <w:t> </w:t>
      </w:r>
      <w:r>
        <w:rPr>
          <w:rFonts w:ascii="Times New Roman"/>
          <w:sz w:val="24"/>
        </w:rPr>
        <w:t>la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consistenza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e la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localizzazione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degli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apiari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z w:val="24"/>
        </w:rPr>
        <w:t>come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seguito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pacing w:val="-2"/>
          <w:sz w:val="24"/>
        </w:rPr>
        <w:t>specificato:</w:t>
      </w:r>
    </w:p>
    <w:p>
      <w:pPr>
        <w:pStyle w:val="BodyText"/>
        <w:spacing w:before="123"/>
        <w:rPr>
          <w:rFonts w:ascii="Times New Roman"/>
        </w:r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2096"/>
        <w:gridCol w:w="2303"/>
        <w:gridCol w:w="2200"/>
        <w:gridCol w:w="1081"/>
        <w:gridCol w:w="902"/>
        <w:gridCol w:w="901"/>
      </w:tblGrid>
      <w:tr>
        <w:trPr>
          <w:trHeight w:val="532" w:hRule="atLeast"/>
        </w:trPr>
        <w:tc>
          <w:tcPr>
            <w:tcW w:w="425" w:type="dxa"/>
            <w:vMerge w:val="restart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2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4399" w:type="dxa"/>
            <w:gridSpan w:val="2"/>
          </w:tcPr>
          <w:p>
            <w:pPr>
              <w:pStyle w:val="TableParagraph"/>
              <w:spacing w:before="128"/>
              <w:ind w:left="1142"/>
              <w:rPr>
                <w:b/>
                <w:sz w:val="22"/>
              </w:rPr>
            </w:pPr>
            <w:r>
              <w:rPr>
                <w:b/>
                <w:sz w:val="22"/>
              </w:rPr>
              <w:t>Dislocazione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Apiari</w:t>
            </w:r>
          </w:p>
        </w:tc>
        <w:tc>
          <w:tcPr>
            <w:tcW w:w="2200" w:type="dxa"/>
            <w:vMerge w:val="restart"/>
          </w:tcPr>
          <w:p>
            <w:pPr>
              <w:pStyle w:val="TableParagraph"/>
              <w:spacing w:before="27"/>
              <w:rPr>
                <w:sz w:val="20"/>
              </w:rPr>
            </w:pPr>
          </w:p>
          <w:p>
            <w:pPr>
              <w:pStyle w:val="TableParagraph"/>
              <w:ind w:left="591"/>
              <w:rPr>
                <w:b/>
                <w:sz w:val="20"/>
              </w:rPr>
            </w:pPr>
            <w:r>
              <w:rPr>
                <w:b/>
                <w:sz w:val="22"/>
              </w:rPr>
              <w:t>N.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0"/>
              </w:rPr>
              <w:t>Alveari</w:t>
            </w:r>
          </w:p>
        </w:tc>
        <w:tc>
          <w:tcPr>
            <w:tcW w:w="2884" w:type="dxa"/>
            <w:gridSpan w:val="3"/>
          </w:tcPr>
          <w:p>
            <w:pPr>
              <w:pStyle w:val="TableParagraph"/>
              <w:spacing w:line="260" w:lineRule="atLeast"/>
              <w:ind w:left="707" w:right="525" w:hanging="624"/>
              <w:rPr>
                <w:b/>
                <w:sz w:val="22"/>
              </w:rPr>
            </w:pPr>
            <w:r>
              <w:rPr>
                <w:b/>
                <w:sz w:val="22"/>
              </w:rPr>
              <w:t>Coordinate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Geografiche </w:t>
            </w:r>
            <w:r>
              <w:rPr>
                <w:b/>
                <w:spacing w:val="-2"/>
                <w:sz w:val="22"/>
              </w:rPr>
              <w:t>(facoltativo)</w:t>
            </w:r>
          </w:p>
        </w:tc>
      </w:tr>
      <w:tr>
        <w:trPr>
          <w:trHeight w:val="263" w:hRule="atLeast"/>
        </w:trPr>
        <w:tc>
          <w:tcPr>
            <w:tcW w:w="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spacing w:line="231" w:lineRule="exact" w:before="13"/>
              <w:ind w:left="3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Via/Località</w:t>
            </w:r>
          </w:p>
        </w:tc>
        <w:tc>
          <w:tcPr>
            <w:tcW w:w="2303" w:type="dxa"/>
          </w:tcPr>
          <w:p>
            <w:pPr>
              <w:pStyle w:val="TableParagraph"/>
              <w:spacing w:line="231" w:lineRule="exact" w:before="13"/>
              <w:ind w:left="6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Comune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spacing w:line="231" w:lineRule="exact" w:before="13"/>
              <w:ind w:left="27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Long</w:t>
            </w:r>
          </w:p>
        </w:tc>
        <w:tc>
          <w:tcPr>
            <w:tcW w:w="902" w:type="dxa"/>
          </w:tcPr>
          <w:p>
            <w:pPr>
              <w:pStyle w:val="TableParagraph"/>
              <w:spacing w:line="231" w:lineRule="exact" w:before="13"/>
              <w:ind w:left="27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Lat</w:t>
            </w:r>
          </w:p>
        </w:tc>
        <w:tc>
          <w:tcPr>
            <w:tcW w:w="901" w:type="dxa"/>
          </w:tcPr>
          <w:p>
            <w:pPr>
              <w:pStyle w:val="TableParagraph"/>
              <w:spacing w:line="231" w:lineRule="exact" w:before="13"/>
              <w:ind w:left="28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Alt</w:t>
            </w:r>
          </w:p>
        </w:tc>
      </w:tr>
      <w:tr>
        <w:trPr>
          <w:trHeight w:val="465" w:hRule="atLeast"/>
        </w:trPr>
        <w:tc>
          <w:tcPr>
            <w:tcW w:w="425" w:type="dxa"/>
          </w:tcPr>
          <w:p>
            <w:pPr>
              <w:pStyle w:val="TableParagraph"/>
              <w:spacing w:before="190"/>
              <w:ind w:right="2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425" w:type="dxa"/>
          </w:tcPr>
          <w:p>
            <w:pPr>
              <w:pStyle w:val="TableParagraph"/>
              <w:spacing w:before="191"/>
              <w:ind w:right="2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425" w:type="dxa"/>
          </w:tcPr>
          <w:p>
            <w:pPr>
              <w:pStyle w:val="TableParagraph"/>
              <w:spacing w:before="190"/>
              <w:ind w:right="2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425" w:type="dxa"/>
          </w:tcPr>
          <w:p>
            <w:pPr>
              <w:pStyle w:val="TableParagraph"/>
              <w:spacing w:before="190"/>
              <w:ind w:right="2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425" w:type="dxa"/>
          </w:tcPr>
          <w:p>
            <w:pPr>
              <w:pStyle w:val="TableParagraph"/>
              <w:spacing w:before="190"/>
              <w:ind w:right="2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58"/>
        <w:rPr>
          <w:rFonts w:ascii="Times New Roman"/>
          <w:sz w:val="24"/>
        </w:rPr>
      </w:pPr>
    </w:p>
    <w:p>
      <w:pPr>
        <w:tabs>
          <w:tab w:pos="5951" w:val="left" w:leader="none"/>
          <w:tab w:pos="7268" w:val="left" w:leader="none"/>
        </w:tabs>
        <w:spacing w:before="0"/>
        <w:ind w:left="374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Comunica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inoltre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che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l’azienda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pratica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2"/>
          <w:sz w:val="24"/>
        </w:rPr>
        <w:t> nomadismo: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w w:val="185"/>
          <w:sz w:val="24"/>
        </w:rPr>
        <w:t>•</w:t>
      </w:r>
      <w:r>
        <w:rPr>
          <w:rFonts w:ascii="Times New Roman" w:hAnsi="Times New Roman"/>
          <w:spacing w:val="-35"/>
          <w:w w:val="185"/>
          <w:sz w:val="24"/>
        </w:rPr>
        <w:t> </w:t>
      </w:r>
      <w:r>
        <w:rPr>
          <w:rFonts w:ascii="Times New Roman" w:hAnsi="Times New Roman"/>
          <w:spacing w:val="-5"/>
          <w:w w:val="110"/>
          <w:sz w:val="24"/>
        </w:rPr>
        <w:t>SI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w w:val="185"/>
          <w:sz w:val="24"/>
        </w:rPr>
        <w:t>•</w:t>
      </w:r>
      <w:r>
        <w:rPr>
          <w:rFonts w:ascii="Times New Roman" w:hAnsi="Times New Roman"/>
          <w:spacing w:val="-28"/>
          <w:w w:val="185"/>
          <w:sz w:val="24"/>
        </w:rPr>
        <w:t> </w:t>
      </w:r>
      <w:r>
        <w:rPr>
          <w:rFonts w:ascii="Times New Roman" w:hAnsi="Times New Roman"/>
          <w:spacing w:val="-5"/>
          <w:w w:val="110"/>
          <w:sz w:val="24"/>
        </w:rPr>
        <w:t>NO</w:t>
      </w:r>
    </w:p>
    <w:p>
      <w:pPr>
        <w:pStyle w:val="BodyText"/>
        <w:spacing w:before="59"/>
        <w:rPr>
          <w:rFonts w:ascii="Times New Roman"/>
          <w:sz w:val="24"/>
        </w:rPr>
      </w:pPr>
    </w:p>
    <w:p>
      <w:pPr>
        <w:pStyle w:val="BodyText"/>
        <w:tabs>
          <w:tab w:pos="4534" w:val="left" w:leader="none"/>
        </w:tabs>
        <w:ind w:left="374"/>
        <w:jc w:val="both"/>
        <w:rPr>
          <w:rFonts w:ascii="Times New Roman"/>
        </w:rPr>
      </w:pPr>
      <w:r>
        <w:rPr>
          <w:rFonts w:ascii="Times New Roman"/>
        </w:rPr>
        <w:t>IMPORTO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VERSATO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EURO</w:t>
      </w:r>
      <w:r>
        <w:rPr>
          <w:rFonts w:ascii="Times New Roman"/>
          <w:spacing w:val="-3"/>
        </w:rPr>
        <w:t> </w:t>
      </w:r>
      <w:r>
        <w:rPr>
          <w:rFonts w:ascii="Times New Roman"/>
          <w:u w:val="single"/>
        </w:rPr>
        <w:tab/>
      </w:r>
    </w:p>
    <w:p>
      <w:pPr>
        <w:spacing w:line="268" w:lineRule="auto" w:before="228"/>
        <w:ind w:left="374" w:right="361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Pagamento effettuato tramite bonifico bancario alle seguenti coordinate: IT21R0344003230000000011693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intestato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a: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COOPERATIVA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CONSULTAPI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R.L.</w:t>
      </w:r>
    </w:p>
    <w:p>
      <w:pPr>
        <w:pStyle w:val="BodyText"/>
        <w:spacing w:before="22"/>
        <w:rPr>
          <w:rFonts w:ascii="Times New Roman"/>
          <w:sz w:val="24"/>
        </w:rPr>
      </w:pPr>
    </w:p>
    <w:p>
      <w:pPr>
        <w:spacing w:before="0"/>
        <w:ind w:left="374" w:right="142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Il presente modulo deve essere inviato via email all’indirizzo </w:t>
      </w:r>
      <w:hyperlink r:id="rId7">
        <w:r>
          <w:rPr>
            <w:rFonts w:ascii="Times New Roman" w:hAnsi="Times New Roman"/>
            <w:sz w:val="22"/>
          </w:rPr>
          <w:t>ufficiosoci@mieleincooperativa.it</w:t>
        </w:r>
      </w:hyperlink>
      <w:r>
        <w:rPr>
          <w:rFonts w:ascii="Times New Roman" w:hAnsi="Times New Roman"/>
          <w:sz w:val="22"/>
        </w:rPr>
        <w:t> accompagnato dai seguenti documenti:</w:t>
      </w:r>
    </w:p>
    <w:p>
      <w:pPr>
        <w:spacing w:line="266" w:lineRule="auto" w:before="29"/>
        <w:ind w:left="374" w:right="7839" w:firstLine="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Documento di riconoscimento Copia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del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riepilogo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della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BDN Ricevuta di pagamento</w:t>
      </w:r>
    </w:p>
    <w:p>
      <w:pPr>
        <w:tabs>
          <w:tab w:pos="3189" w:val="left" w:leader="none"/>
          <w:tab w:pos="6084" w:val="left" w:leader="none"/>
        </w:tabs>
        <w:spacing w:before="251"/>
        <w:ind w:left="374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lì </w:t>
      </w:r>
      <w:r>
        <w:rPr>
          <w:rFonts w:ascii="Times New Roman" w:hAnsi="Times New Roman"/>
          <w:sz w:val="24"/>
          <w:u w:val="single"/>
        </w:rPr>
        <w:tab/>
      </w:r>
    </w:p>
    <w:p>
      <w:pPr>
        <w:spacing w:before="276"/>
        <w:ind w:left="485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Firma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associato</w:t>
      </w:r>
    </w:p>
    <w:p>
      <w:pPr>
        <w:spacing w:before="0"/>
        <w:ind w:left="7655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Timbro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2"/>
          <w:sz w:val="24"/>
        </w:rPr>
        <w:t>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2"/>
          <w:sz w:val="24"/>
        </w:rPr>
        <w:t>firma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2"/>
          <w:sz w:val="24"/>
        </w:rPr>
        <w:t>ConsultAPI</w:t>
      </w:r>
    </w:p>
    <w:sectPr>
      <w:pgSz w:w="11910" w:h="16850"/>
      <w:pgMar w:header="79" w:footer="904" w:top="1640" w:bottom="1100" w:left="28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mic Sans MS">
    <w:altName w:val="Comic Sans MS"/>
    <w:charset w:val="1"/>
    <w:family w:val="script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2400">
              <wp:simplePos x="0" y="0"/>
              <wp:positionH relativeFrom="page">
                <wp:posOffset>1054912</wp:posOffset>
              </wp:positionH>
              <wp:positionV relativeFrom="page">
                <wp:posOffset>10134523</wp:posOffset>
              </wp:positionV>
              <wp:extent cx="49530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4953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53000" h="0">
                            <a:moveTo>
                              <a:pt x="0" y="0"/>
                            </a:moveTo>
                            <a:lnTo>
                              <a:pt x="4953000" y="0"/>
                            </a:lnTo>
                          </a:path>
                        </a:pathLst>
                      </a:custGeom>
                      <a:ln w="71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4080" from="83.064003pt,797.993958pt" to="473.064022pt,797.993958pt" stroked="true" strokeweight=".564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2912">
              <wp:simplePos x="0" y="0"/>
              <wp:positionH relativeFrom="page">
                <wp:posOffset>6908038</wp:posOffset>
              </wp:positionH>
              <wp:positionV relativeFrom="page">
                <wp:posOffset>9987618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3.940002pt;margin-top:786.426636pt;width:13pt;height:15.3pt;mso-position-horizontal-relative:page;mso-position-vertical-relative:page;z-index:-1585356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1865122</wp:posOffset>
              </wp:positionH>
              <wp:positionV relativeFrom="page">
                <wp:posOffset>10133479</wp:posOffset>
              </wp:positionV>
              <wp:extent cx="3561079" cy="14414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561079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Arial MT"/>
                              <w:spacing w:val="-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Don</w:t>
                          </w:r>
                          <w:r>
                            <w:rPr>
                              <w:rFonts w:ascii="Arial MT"/>
                              <w:spacing w:val="-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Luigi</w:t>
                          </w:r>
                          <w:r>
                            <w:rPr>
                              <w:rFonts w:ascii="Arial MT"/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Sturzo</w:t>
                          </w:r>
                          <w:r>
                            <w:rPr>
                              <w:rFonts w:ascii="Arial MT"/>
                              <w:spacing w:val="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115</w:t>
                          </w:r>
                          <w:r>
                            <w:rPr>
                              <w:rFonts w:ascii="Arial MT"/>
                              <w:spacing w:val="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52100 AREZZO</w:t>
                          </w:r>
                          <w:r>
                            <w:rPr>
                              <w:rFonts w:ascii="Arial MT"/>
                              <w:spacing w:val="-3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- tel.</w:t>
                          </w:r>
                          <w:r>
                            <w:rPr>
                              <w:rFonts w:ascii="Arial MT"/>
                              <w:spacing w:val="-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0575/907436-</w:t>
                          </w:r>
                          <w:r>
                            <w:rPr>
                              <w:rFonts w:ascii="Arial MT"/>
                              <w:spacing w:val="-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w w:val="105"/>
                              <w:sz w:val="16"/>
                            </w:rPr>
                            <w:t>fax </w:t>
                          </w:r>
                          <w:r>
                            <w:rPr>
                              <w:rFonts w:ascii="Arial MT"/>
                              <w:spacing w:val="-2"/>
                              <w:w w:val="105"/>
                              <w:sz w:val="16"/>
                            </w:rPr>
                            <w:t>902610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6.860001pt;margin-top:797.911804pt;width:280.4pt;height:11.35pt;mso-position-horizontal-relative:page;mso-position-vertical-relative:page;z-index:-15853056" type="#_x0000_t202" id="docshape2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w w:val="105"/>
                        <w:sz w:val="16"/>
                      </w:rPr>
                      <w:t>Via</w:t>
                    </w:r>
                    <w:r>
                      <w:rPr>
                        <w:rFonts w:ascii="Arial MT"/>
                        <w:spacing w:val="-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Don</w:t>
                    </w:r>
                    <w:r>
                      <w:rPr>
                        <w:rFonts w:ascii="Arial MT"/>
                        <w:spacing w:val="-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Luigi</w:t>
                    </w:r>
                    <w:r>
                      <w:rPr>
                        <w:rFonts w:ascii="Arial MT"/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Sturzo</w:t>
                    </w:r>
                    <w:r>
                      <w:rPr>
                        <w:rFonts w:ascii="Arial MT"/>
                        <w:spacing w:val="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115</w:t>
                    </w:r>
                    <w:r>
                      <w:rPr>
                        <w:rFonts w:ascii="Arial MT"/>
                        <w:spacing w:val="2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-</w:t>
                    </w:r>
                    <w:r>
                      <w:rPr>
                        <w:rFonts w:ascii="Arial MT"/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52100 AREZZO</w:t>
                    </w:r>
                    <w:r>
                      <w:rPr>
                        <w:rFonts w:ascii="Arial MT"/>
                        <w:spacing w:val="-3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- tel.</w:t>
                    </w:r>
                    <w:r>
                      <w:rPr>
                        <w:rFonts w:ascii="Arial MT"/>
                        <w:spacing w:val="-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0575/907436-</w:t>
                    </w:r>
                    <w:r>
                      <w:rPr>
                        <w:rFonts w:ascii="Arial MT"/>
                        <w:spacing w:val="-2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Arial MT"/>
                        <w:w w:val="105"/>
                        <w:sz w:val="16"/>
                      </w:rPr>
                      <w:t>fax </w:t>
                    </w:r>
                    <w:r>
                      <w:rPr>
                        <w:rFonts w:ascii="Arial MT"/>
                        <w:spacing w:val="-2"/>
                        <w:w w:val="105"/>
                        <w:sz w:val="16"/>
                      </w:rPr>
                      <w:t>902610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461376">
          <wp:simplePos x="0" y="0"/>
          <wp:positionH relativeFrom="page">
            <wp:posOffset>516268</wp:posOffset>
          </wp:positionH>
          <wp:positionV relativeFrom="page">
            <wp:posOffset>50164</wp:posOffset>
          </wp:positionV>
          <wp:extent cx="2410989" cy="84899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0989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61888">
          <wp:simplePos x="0" y="0"/>
          <wp:positionH relativeFrom="page">
            <wp:posOffset>4678679</wp:posOffset>
          </wp:positionH>
          <wp:positionV relativeFrom="page">
            <wp:posOffset>349999</wp:posOffset>
          </wp:positionV>
          <wp:extent cx="1682643" cy="461697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82643" cy="461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30" w:hanging="6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212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27" w:hanging="65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15" w:hanging="65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02" w:hanging="65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90" w:hanging="65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977" w:hanging="65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65" w:hanging="65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52" w:hanging="65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0" w:hanging="656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◊"/>
      <w:lvlJc w:val="left"/>
      <w:pPr>
        <w:ind w:left="1095" w:hanging="234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81" w:hanging="23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63" w:hanging="23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44" w:hanging="23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26" w:hanging="23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007" w:hanging="23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89" w:hanging="23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70" w:hanging="23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52" w:hanging="234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325"/>
      <w:ind w:left="141"/>
    </w:pPr>
    <w:rPr>
      <w:rFonts w:ascii="Times New Roman" w:hAnsi="Times New Roman" w:eastAsia="Times New Roman" w:cs="Times New Roman"/>
      <w:b/>
      <w:bCs/>
      <w:sz w:val="32"/>
      <w:szCs w:val="32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93" w:hanging="232"/>
    </w:pPr>
    <w:rPr>
      <w:rFonts w:ascii="Verdana" w:hAnsi="Verdana" w:eastAsia="Verdana" w:cs="Verdan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ufficiosoci@mieleincooperativa.it" TargetMode="External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dc:title>Arezzo 5 dicembre 2000</dc:title>
  <dcterms:created xsi:type="dcterms:W3CDTF">2025-01-31T15:40:07Z</dcterms:created>
  <dcterms:modified xsi:type="dcterms:W3CDTF">2025-01-31T15:40:07Z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2025-01-31T00:00:00Z</vt:filetime>
  </property>
  <property fmtid="{D5CDD505-2E9C-101B-9397-08002B2CF9AE}" pid="5" name="Producer">
    <vt:lpwstr>Microsoft® Word 2021</vt:lpwstr>
  </property>
</Properties>
</file>